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黑龙江大学数学科学学院</w:t>
      </w:r>
    </w:p>
    <w:p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2018年全国硕士研究生招生复试工作细则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根据教育部《</w:t>
      </w:r>
      <w:r>
        <w:rPr>
          <w:rFonts w:ascii="仿宋" w:hAnsi="仿宋" w:eastAsia="仿宋"/>
          <w:sz w:val="28"/>
          <w:szCs w:val="28"/>
        </w:rPr>
        <w:t>201</w:t>
      </w:r>
      <w:r>
        <w:rPr>
          <w:rFonts w:hint="eastAsia" w:ascii="仿宋" w:hAnsi="仿宋" w:eastAsia="仿宋"/>
          <w:sz w:val="28"/>
          <w:szCs w:val="28"/>
        </w:rPr>
        <w:t>8年全国硕士研究生招生工作管理规定》和《黑龙江大学2018年硕士研究生招生复试录取工作方案》的规定，结合学院实际，就本院2018年硕士研究生复试工作规定如下。</w:t>
      </w:r>
    </w:p>
    <w:p>
      <w:pPr>
        <w:adjustRightInd w:val="0"/>
        <w:snapToGrid w:val="0"/>
        <w:spacing w:line="44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一、组织领导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成立数学科学学院2018年硕士研究生招生复试工作领导小组，全面负责复试工作的组织实施。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组　长：张显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成　员：朱佶、冯立新、唐孝敏、周影，纪德生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44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二、复试录取原则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1．进入复试的初试成绩要求：参见学校复试方案。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</w:t>
      </w:r>
      <w:r>
        <w:rPr>
          <w:rFonts w:hint="eastAsia" w:ascii="仿宋" w:hAnsi="仿宋" w:eastAsia="仿宋"/>
          <w:sz w:val="28"/>
          <w:szCs w:val="28"/>
        </w:rPr>
        <w:t>．数学、统计学、应用统计均为</w:t>
      </w:r>
      <w:r>
        <w:rPr>
          <w:rFonts w:hint="eastAsia" w:ascii="仿宋" w:hAnsi="仿宋" w:eastAsia="仿宋"/>
          <w:sz w:val="28"/>
        </w:rPr>
        <w:t>合格复试。</w:t>
      </w:r>
    </w:p>
    <w:p>
      <w:pPr>
        <w:adjustRightInd w:val="0"/>
        <w:snapToGrid w:val="0"/>
        <w:spacing w:line="44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三、复试内容、形式及分值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我院复试采取面试形式，没有笔试。复试包括三项内容，即专业素养考核、外国语听力及口语测试、思想政治素质和品德考核。具体考核内容及形式如下：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8"/>
        </w:rPr>
      </w:pPr>
    </w:p>
    <w:tbl>
      <w:tblPr>
        <w:tblStyle w:val="5"/>
        <w:tblW w:w="9096" w:type="dxa"/>
        <w:jc w:val="center"/>
        <w:tblInd w:w="11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369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6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36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复试科目</w:t>
            </w:r>
          </w:p>
        </w:tc>
        <w:tc>
          <w:tcPr>
            <w:tcW w:w="696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考查主要内容、形式及分值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36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专业素养考核</w:t>
            </w:r>
          </w:p>
        </w:tc>
        <w:tc>
          <w:tcPr>
            <w:tcW w:w="696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主要考查考生的专业知识和技能，采取面试形式进行考核，分值为180分。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36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外国语听力及口语测试</w:t>
            </w:r>
          </w:p>
        </w:tc>
        <w:tc>
          <w:tcPr>
            <w:tcW w:w="696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主要考查考生的外语听力、口语等外国语实际使用能力，采取面试、对话、文献阅读及翻译等形式进行考核，分值为90分。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36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思想政治素质和品德考核</w:t>
            </w:r>
          </w:p>
        </w:tc>
        <w:tc>
          <w:tcPr>
            <w:tcW w:w="6960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考核考生本人的现实表现，内容包括考生的政治态度、思想表现、道德品质、遵纪守法、诚实守信等方面。在参考考生提交《政治思想品德考核》的基础上，由复试小组与考生面谈，根据考生实际情况给出考核结论，合格考生获得满分30分，不合格考生为零分。</w:t>
            </w:r>
          </w:p>
        </w:tc>
      </w:tr>
    </w:tbl>
    <w:p>
      <w:pPr>
        <w:adjustRightInd w:val="0"/>
        <w:snapToGrid w:val="0"/>
        <w:spacing w:line="44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</w:p>
    <w:p>
      <w:pPr>
        <w:adjustRightInd w:val="0"/>
        <w:snapToGrid w:val="0"/>
        <w:spacing w:line="440" w:lineRule="exact"/>
        <w:ind w:firstLine="562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四、成绩计算及录取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1．复试成绩满分300分，其中专业素养考核满分180分、外国语听力及口语测试满分90分、思想政治考核满分30分。凡复试总成绩低于180分或思想政治考核不合格的，即复试不合格，不予录取。</w:t>
      </w:r>
    </w:p>
    <w:p>
      <w:pPr>
        <w:adjustRightInd w:val="0"/>
        <w:snapToGrid w:val="0"/>
        <w:spacing w:line="440" w:lineRule="exact"/>
        <w:ind w:firstLine="480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宋体" w:hAnsi="宋体"/>
          <w:sz w:val="24"/>
        </w:rPr>
        <w:t>2. 初试成绩和复试成绩相加得出考生入学成绩总成绩。对总成绩相同且必须做出取舍的，初试成绩高者优先。校外调剂考生按复试成绩从高到低排序。</w:t>
      </w:r>
    </w:p>
    <w:p>
      <w:pPr>
        <w:adjustRightInd w:val="0"/>
        <w:snapToGrid w:val="0"/>
        <w:spacing w:line="44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五、复试时间和地点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1. 一志愿考生、调剂考生复试时间及地点：3月28日下午1:30分，数学科学学院会议室，A8-723室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>。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2．第一次调剂复试结束后，学院将根据实际情况适时公布是否继续进行调剂工作，请调剂考生关注相关网站。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六、复试工作联系人及电话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姓名：冯老师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联系方式（办）：0451-86604950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联系方式（手）：13796006</w:t>
      </w:r>
      <w:r>
        <w:rPr>
          <w:rFonts w:hint="eastAsia"/>
          <w:sz w:val="32"/>
          <w:szCs w:val="32"/>
        </w:rPr>
        <w:t>835</w:t>
      </w:r>
    </w:p>
    <w:p>
      <w:pPr>
        <w:adjustRightInd w:val="0"/>
        <w:snapToGrid w:val="0"/>
        <w:spacing w:line="360" w:lineRule="auto"/>
        <w:ind w:firstLine="555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b/>
          <w:sz w:val="28"/>
          <w:szCs w:val="28"/>
        </w:rPr>
        <w:t>七、</w:t>
      </w:r>
      <w:r>
        <w:rPr>
          <w:rFonts w:hint="eastAsia" w:ascii="仿宋" w:hAnsi="仿宋" w:eastAsia="仿宋"/>
          <w:sz w:val="28"/>
        </w:rPr>
        <w:t>本细则未明确事宜遵照学校复试方案执行。</w:t>
      </w:r>
    </w:p>
    <w:p>
      <w:pPr>
        <w:adjustRightInd w:val="0"/>
        <w:snapToGrid w:val="0"/>
        <w:spacing w:line="360" w:lineRule="auto"/>
        <w:ind w:firstLine="555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b/>
          <w:sz w:val="28"/>
          <w:szCs w:val="28"/>
        </w:rPr>
        <w:t>八、</w:t>
      </w:r>
      <w:r>
        <w:rPr>
          <w:rFonts w:hint="eastAsia" w:ascii="仿宋" w:hAnsi="仿宋" w:eastAsia="仿宋"/>
          <w:sz w:val="28"/>
        </w:rPr>
        <w:t>本细则由黑龙江大学数学科学学院负责解释。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55"/>
        <w:rPr>
          <w:rFonts w:ascii="仿宋" w:hAnsi="仿宋" w:eastAsia="仿宋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55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12" w:lineRule="auto"/>
        <w:ind w:right="941" w:firstLine="4216" w:firstLineChars="15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黑龙江大学数学科学学院 </w:t>
      </w:r>
    </w:p>
    <w:p>
      <w:pPr>
        <w:adjustRightInd w:val="0"/>
        <w:snapToGrid w:val="0"/>
        <w:spacing w:line="312" w:lineRule="auto"/>
        <w:ind w:right="841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                    二〇一八年三月二十三日</w:t>
      </w:r>
    </w:p>
    <w:p>
      <w:pPr>
        <w:adjustRightInd w:val="0"/>
        <w:snapToGrid w:val="0"/>
        <w:spacing w:line="44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</w:p>
    <w:p>
      <w:pPr>
        <w:tabs>
          <w:tab w:val="left" w:pos="4860"/>
        </w:tabs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382"/>
    <w:rsid w:val="00210DB0"/>
    <w:rsid w:val="002122BE"/>
    <w:rsid w:val="00213EB1"/>
    <w:rsid w:val="00237F35"/>
    <w:rsid w:val="0025341E"/>
    <w:rsid w:val="00307382"/>
    <w:rsid w:val="00386D24"/>
    <w:rsid w:val="003E0666"/>
    <w:rsid w:val="004348B1"/>
    <w:rsid w:val="004C7BCE"/>
    <w:rsid w:val="005273AD"/>
    <w:rsid w:val="00542BDF"/>
    <w:rsid w:val="006A1799"/>
    <w:rsid w:val="006E7B77"/>
    <w:rsid w:val="006F24D5"/>
    <w:rsid w:val="00745B22"/>
    <w:rsid w:val="0075346E"/>
    <w:rsid w:val="007B1443"/>
    <w:rsid w:val="0084579E"/>
    <w:rsid w:val="008654C8"/>
    <w:rsid w:val="008837F2"/>
    <w:rsid w:val="008D25FC"/>
    <w:rsid w:val="009A5235"/>
    <w:rsid w:val="009C5D2F"/>
    <w:rsid w:val="00A26B7C"/>
    <w:rsid w:val="00A3130B"/>
    <w:rsid w:val="00A764C4"/>
    <w:rsid w:val="00C04013"/>
    <w:rsid w:val="00C518F4"/>
    <w:rsid w:val="00D178B2"/>
    <w:rsid w:val="00DE2447"/>
    <w:rsid w:val="00DE58F1"/>
    <w:rsid w:val="00E31AF4"/>
    <w:rsid w:val="00EF2A6E"/>
    <w:rsid w:val="00F10D83"/>
    <w:rsid w:val="00FF5D14"/>
    <w:rsid w:val="0522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he-IL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  <w:lang w:bidi="ar-SA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  <w:lang w:bidi="ar-SA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158</Words>
  <Characters>902</Characters>
  <Lines>7</Lines>
  <Paragraphs>2</Paragraphs>
  <TotalTime>0</TotalTime>
  <ScaleCrop>false</ScaleCrop>
  <LinksUpToDate>false</LinksUpToDate>
  <CharactersWithSpaces>1058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2017-03-10T06:50:00Z</dcterms:created>
  <dc:creator>FtpDown</dc:creator>
  <cp:lastModifiedBy>Administrator</cp:lastModifiedBy>
  <dcterms:modified xsi:type="dcterms:W3CDTF">2018-03-27T09:35:05Z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